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kołowrotki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Zakup poprzez promocje kołowrotki to wyjątkowe rozwiązanie na niższą cenę i lepszy produkt. Sprawdź ile możesz zaoszczędzić na promocjach i jaki produkt możesz nabyć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kołowrotki - różnice w cenach i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możemy spotkać duże różnice w cenach kupując kołowrotek do swojej wędki. Najtańsze modele, które wyróżniamy z pośród różnych producentów to te o ruchomej szpuli, które można nabyć już za ok. 20 zł. Wysokiej jakości kołowrotek wykonany z solidnego materiału tj. karbon lub aluminium to wydatek 5x większy. Najdroższe ceny kołowrotek z tej kategorii to kwoty rzędu 300 - 400 zł. Za tradycyjny kołowrotek z wolnym biegiem i szeroką szpulą zapłacimy ok. 100 zł. Jest to model przeciętny, a najniższą cena za kołowrotek z tej kategorii wynosi już 50 zł.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kołowrotki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powinny jednak nam pomóc przy znalezieniu tańszej alternatywy.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Kołowrotki - porównanie cen i promocji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wyposażyć swoją wędkę w na prawdę profesjonalny multiplikator, powinniśmy liczyć się z wysokimi wydatkami. Są to produkty do wędki prawie niezniszczalne, wyposażone w ogrom funkcjonalności, ale również bardzo drogie. Najniższa cena za multiplikator przeciętny to 100 zł. Multiplikator dobrej marki i wykonany z dobrego materiału to cena z rzędu 300 - 500 zł. Jeśli życzymy sobie dodatkowe funkcjonalności, takiej jak zwijana elektrycznie żyłka, licznik głębokości powinniśmy liczyć się z ceną ok. 2 - 3 tys. zł. Dobierajmy zatem </w:t>
      </w:r>
      <w:r>
        <w:rPr>
          <w:rFonts w:ascii="calibri" w:hAnsi="calibri" w:eastAsia="calibri" w:cs="calibri"/>
          <w:sz w:val="24"/>
          <w:szCs w:val="24"/>
          <w:b/>
        </w:rPr>
        <w:t xml:space="preserve">kołowrotki </w:t>
      </w:r>
      <w:r>
        <w:rPr>
          <w:rFonts w:ascii="calibri" w:hAnsi="calibri" w:eastAsia="calibri" w:cs="calibri"/>
          <w:sz w:val="24"/>
          <w:szCs w:val="24"/>
        </w:rPr>
        <w:t xml:space="preserve">do naszych potrzeb i nie patrzmy na to, że im droższy kołowrotek tym lepszy.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olowrot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2024-05-15T06:27:54+02:00</dcterms:created>
  <dcterms:modified xsi:type="dcterms:W3CDTF">2024-05-15T06:27:54+02:00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