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wykrywacze metalu - dobry sprzęt za niską cenę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chodzi o dokonywanie oszczędności, warto korzystać z promocji. Zagadnienie to dotyczy także elektroniki, jaką są wykrywacze metalu dostępne w wielu punktach po obniżonej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</w:t>
      </w:r>
      <w:r>
        <w:rPr>
          <w:rFonts w:ascii="calibri" w:hAnsi="calibri" w:eastAsia="calibri" w:cs="calibri"/>
          <w:sz w:val="24"/>
          <w:szCs w:val="24"/>
          <w:b/>
        </w:rPr>
        <w:t xml:space="preserve">wykrywacze metalu</w:t>
      </w:r>
      <w:r>
        <w:rPr>
          <w:rFonts w:ascii="calibri" w:hAnsi="calibri" w:eastAsia="calibri" w:cs="calibri"/>
          <w:sz w:val="24"/>
          <w:szCs w:val="24"/>
        </w:rPr>
        <w:t xml:space="preserve"> to naprawdę ciekawe urządzenia. Dzięki nim możliwe jest znalezienie przedmiotów, które długie lata zalegają pod powierzchnią ziemi. Warto skorzystać z licznych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by wyruszyć na ich poszukiwania. Oczywiście, w dużej mierze podziemne "skarby" to tak naprawdę śmieci, mimo to jednak w dalszym ciągu można wśród nich znaleźć ciekawe pamiątki i pozostałości po poprzednich mieszkańcach danej działki.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3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wykrywacze metalu, czyli jak kupować tanio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z tego typu urządzeń posiada wbudowane tryby pracy. Najbardziej efektywnym podejściem jest w ich przypadku przełączanie się pomiędzy nimi w zależności od tego, co chcemy osiągnąć.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wykrywacze metalu</w:t>
      </w:r>
      <w:r>
        <w:rPr>
          <w:rFonts w:ascii="calibri" w:hAnsi="calibri" w:eastAsia="calibri" w:cs="calibri"/>
          <w:sz w:val="24"/>
          <w:szCs w:val="24"/>
        </w:rPr>
        <w:t xml:space="preserve"> pozwalają przede wszystkim kupić solidny sprzęt w niskiej cenie, zachowując wyjątkowo korzystny jej stosunek do efektywności. Doceni to na pewno każdy, kto nie lubi wydawać dużych sum pieniędzy.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2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Potrafią one w przybliżeniu rozpoznawać materiały, z jakich składa się znaleziony przedmiot. Oczywiście, nie jest to dokładny pomiar i zdarza się, że wprowadza użytkownika w błąd. Nie zmienia to jednak faktu, że to wygodna opcja dla osób, który nie mają ochoty odkopywać co chwilę śmieci.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wykrywacze metalu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Wykrywacze_met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2024-05-15T12:58:32+02:00</dcterms:created>
  <dcterms:modified xsi:type="dcterms:W3CDTF">2024-05-15T12:58:32+02:00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