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drukarki - jak wybrać najlepsze urządzenie w najniższej cenie?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Pomimo tego, że coraz bardziej popularne są elektroniczne wersje prze najróżniejszych dokumentów, to jednak nierzadko niezbędne jest także posiadanie ich w wersji papierowej. Dlatego właśnie drukarka jest jednym z podstawowych urządzeń nie tylko w naszym biurze, lecz także w domu. Sprawdź jak wybrać odpowiedni sprzęt oraz gdzie znaleźć promocje na drukarki!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Rodzaj drukarek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często podczas zakupu nowego urządzenia zastanawiamy się na jaki rodzaj drukarki postawić. Czy lepsza będzie laserowa, czy może atramentowa? A może wybrać drukarkę igłową? Czym one właściwie różnią się od siebie? Tak naprawdę wszystko zależy od ilości i rodzaju drukowanych przez Ciebie dokumentów. Drukarki laserowe zapewniają lepszą jakość oraz są szybsze w działaniu, atramentowe natomiast charakteryzują się niższymi kosztami zakupu. Jeżeli chodzi o drukarki igłowe warto zdecydować się na ich zakup, jeżeli w planach mamy drukowanie dużej ilości faktur, potwierdzeń, czy wykresów, w przypadku których nie liczy się najwyższa jakość, lecz duża liczba kopii drukowanych na minutę.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Promocje drukarki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istnieje szeroki wybór tego typu urządzeń, których ceny zaczynają się od kilkuset, a kończą nawet na kilku tysiącach złotych. Przed zakupem </w:t>
      </w:r>
      <w:r>
        <w:rPr>
          <w:rFonts w:ascii="calibri" w:hAnsi="calibri" w:eastAsia="calibri" w:cs="calibri"/>
          <w:sz w:val="24"/>
          <w:szCs w:val="24"/>
          <w:b/>
        </w:rPr>
        <w:t xml:space="preserve">drukarki</w:t>
      </w:r>
      <w:r>
        <w:rPr>
          <w:rFonts w:ascii="calibri" w:hAnsi="calibri" w:eastAsia="calibri" w:cs="calibri"/>
          <w:sz w:val="24"/>
          <w:szCs w:val="24"/>
        </w:rPr>
        <w:t xml:space="preserve"> warto porównać ceny z różnych sklepów, ponieważ bardzo często można natknąć się na różne </w:t>
      </w:r>
      <w:r>
        <w:rPr>
          <w:rFonts w:ascii="calibri" w:hAnsi="calibri" w:eastAsia="calibri" w:cs="calibri"/>
          <w:sz w:val="24"/>
          <w:szCs w:val="24"/>
          <w:b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, które umożliwią nam zakup wybranego modelu w niższej cenie.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promocje drukarki</w:t>
        </w:r>
      </w:hyperlink>
      <w:r>
        <w:rPr>
          <w:rFonts w:ascii="calibri" w:hAnsi="calibri" w:eastAsia="calibri" w:cs="calibri"/>
          <w:sz w:val="24"/>
          <w:szCs w:val="24"/>
        </w:rPr>
        <w:t xml:space="preserve"> i wybierz najlepszą ofertę na rynku!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Drukar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2024-04-28T00:35:27+02:00</dcterms:created>
  <dcterms:modified xsi:type="dcterms:W3CDTF">2024-04-28T00:35:27+02:00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