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Brakuje Ci pieniędzy? Sprawdź kredyty gotówkowe na 20 000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Doszło do sytuacji, w której musisz wypłacić sporą sumę pieniędzy. Nie masz jednak tyle na swoim koncie. Co robić? Wybierz jeden z kredytów gotówkowych na 20 000 na Ceneo!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zdarzył Ci się jakiś niespodziewany wydatek, którego kwota znacznie przewyższa Twoje możliwości, nie martw się. Na rynku znajdziesz wiele ofert kredytów. Musisz jednak wybrać taki, który będziesz w stanie spłacić w dogodnym dla Ciebie czasie. Sprawdź </w:t>
      </w:r>
      <w:r>
        <w:rPr>
          <w:rFonts w:ascii="calibri" w:hAnsi="calibri" w:eastAsia="calibri" w:cs="calibri"/>
          <w:sz w:val="24"/>
          <w:szCs w:val="24"/>
          <w:b/>
        </w:rPr>
        <w:t xml:space="preserve">kredyty gotówkowe na 20 000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Ceneo</w:t>
      </w:r>
      <w:r>
        <w:rPr>
          <w:rFonts w:ascii="calibri" w:hAnsi="calibri" w:eastAsia="calibri" w:cs="calibri"/>
          <w:sz w:val="24"/>
          <w:szCs w:val="24"/>
        </w:rPr>
        <w:t xml:space="preserve"> i zdecyduj, który okaże się najodpowiedniejszy dla Twoich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opcje kredytów gotówkowych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Kredyty gotówkowe na 20 000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dostępne w kilku wariantach. Chcąc zdecydować się na któryś z nich, powinieneś zwrócić uwagę na wysokość stopy oprocentowania oraz na liczbę rat spłaty. Masz do wyboru oprocentowanie w wysokości 6,9%, 7,9%, 8,99% i 9,99%, a także opcję 12, 24, 36, 48 i 60 rat.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może się ubiegać o kredyt gotówkowy?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kredyty gotówkowe na 20 000 na Ceneo</w:t>
      </w:r>
      <w:r>
        <w:rPr>
          <w:rFonts w:ascii="calibri" w:hAnsi="calibri" w:eastAsia="calibri" w:cs="calibri"/>
          <w:sz w:val="24"/>
          <w:szCs w:val="24"/>
        </w:rPr>
        <w:t xml:space="preserve"> może ubiegać się właściwie każdy, kto jest zatrudniony i posiada ważny dowód osobisty. Może się zdarzyć, że pracownicy banku poproszą Cię o udowodnienie posiadania dostępu do internetowego konta, na które Twój pracodawca co miesiąc przelewa Ci pensję. Powinieneś zatem wiedzieć, w jaki sposób pobrać wyciąg i historię transakcji.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redyty_gotowkowe/Kwota_kredytu:20_000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2024-05-17T04:49:57+02:00</dcterms:created>
  <dcterms:modified xsi:type="dcterms:W3CDTF">2024-05-17T04:49:57+02:00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