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wykrywacze metalu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metalu to świetny sposób na uzyskanie doskonałego efektu w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wykrywacza metalu</w:t>
      </w:r>
      <w:r>
        <w:rPr>
          <w:rFonts w:ascii="calibri" w:hAnsi="calibri" w:eastAsia="calibri" w:cs="calibri"/>
          <w:sz w:val="24"/>
          <w:szCs w:val="24"/>
        </w:rPr>
        <w:t xml:space="preserve"> dla swoich potrzeb często okazuje się sporym wyzwaniem, szczególnie biorąc pod uwagę dostępne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tego typu urządzenia. Co jednak należy o nich wcześniej wiedzieć? Przede wszystkim, w ostatnich latach można było zauważyć wyraźny trend rosnącej popularności tego hobby - spodziewać można się więc także i coraz ciekawszej oferty w wielu sklepach.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wykrywacze do metalu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wszystkim, zasięg wykrywania zmienia się w zależności od rozmiaru przedmiotu. Największe znajdziemy nawet z 1,5 metra, najmniejsze natomiast zostną zasygnalizowane w najgorszym przypadku z 10 cm. Dokładność jest ponadto zmienna dla różnyh klas poszczególnych modeli.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pamiętać o tym, że im mniejsza masa, tym większy komfort użytkowania. Wykorzystując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wykrywacze metalu</w:t>
      </w:r>
      <w:r>
        <w:rPr>
          <w:rFonts w:ascii="calibri" w:hAnsi="calibri" w:eastAsia="calibri" w:cs="calibri"/>
          <w:sz w:val="24"/>
          <w:szCs w:val="24"/>
        </w:rPr>
        <w:t xml:space="preserve"> warto także kierować się możliwością wykluczenia określonego typu materiału z tych, które będą nam sygnalizowane. Przydatna będzie także możliwość chwilowego podwyższania dostępnej czułości. Same wyświetlacze także są istotnym czynnikiem - między innymi ich czytelność, jasność i czas reakcji.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wykrywacze metalu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Wykrywacze_met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2026-02-26T15:50:08+01:00</dcterms:created>
  <dcterms:modified xsi:type="dcterms:W3CDTF">2026-02-26T15:50:08+01:00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