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modemów LTE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naszego rankingu modemów LTE - teraz dokonywanie wyboru zakupowego w tym zakresie będzie jeszcze łatwiejsze, co mogliśmy z sukcesem osiągnąć dzięki jasnemu przedstawieniu tego, co jest istotne w przypadku wyboru modemu LTE.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Zaczynając - czym jest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modemów LTE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Pozwolimy sobie w tym miejscu pokrótce przypomnieć, ponieważ jest to wiedza konsumencka, ale dotycząca usługi w zasadzie powszechnej, a co za tym idzie, dobrze, aby miała nieco status szkolny - a zatem takiej wiedzy, którą dobrze jest powtarzać co jakiś czas, aby jasne było, że została ona zapamiętana.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zatem - i według nich właśnie dokonaliśmy podziału w naszym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modemów LTE</w:t>
      </w:r>
      <w:r>
        <w:rPr>
          <w:rFonts w:ascii="calibri" w:hAnsi="calibri" w:eastAsia="calibri" w:cs="calibri"/>
          <w:sz w:val="24"/>
          <w:szCs w:val="24"/>
        </w:rPr>
        <w:t xml:space="preserve"> - dwie zmienne, parametry, które są pochodną technologii zastosowanych w danym modelu modemu, które wpływają mocno na to, jakie będzie doświadczenie korzystania z internetu. Są to zatem prędkość pobierania oraz prędkość wysyłania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Słowem podsumowania...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0px; height:2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mają znaczenie kluczowe, ale tylko w zestawieniu z wiedzą o tym, jakiego rodzaju drzwi chcemy otworzyć - lub też, inaczej budując tę metaforę, jak szeroko chcemy ją otworzyć, a zatem - nieco nawet dosłownie - jaką przepustowość łącza chcemy zapewnić dla naszej sieci oraz naszego codziennego użytkowania modemu.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ważne to to, że dla różnych zastosować potrzebne są różne urządzenia. I tak, samo przeglądanie stron internetowych nie wymaga wiele, ale już streaming w wysokiej jakości to zadanie dla dobrej jakości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naszego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modemów LTE</w:t>
      </w:r>
      <w:r>
        <w:rPr>
          <w:rFonts w:ascii="calibri" w:hAnsi="calibri" w:eastAsia="calibri" w:cs="calibri"/>
          <w:sz w:val="24"/>
          <w:szCs w:val="24"/>
        </w:rPr>
        <w:t xml:space="preserve"> po więcej, bardziej detalicznych, informacji na ten temat!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modemow-lt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2026-04-13T18:39:46+02:00</dcterms:created>
  <dcterms:modified xsi:type="dcterms:W3CDTF">2026-04-13T18:39:46+02:00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