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imadła - niezbędnik w każdym warsztacie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Imadła są niezbędne do wykonywania prac naprawczych lub majsterkowania hobbystycznego. Podtrzymują przedmioty, zapewniając im bezpieczeństwo.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Domowy warsztat z imadłem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jeszcze nie masz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 imadła</w:t>
      </w:r>
      <w:r>
        <w:rPr>
          <w:rFonts w:ascii="calibri" w:hAnsi="calibri" w:eastAsia="calibri" w:cs="calibri"/>
          <w:sz w:val="24"/>
          <w:szCs w:val="24"/>
        </w:rPr>
        <w:t xml:space="preserve">, to czas to zmienić! To podstawowy element każdego warsztatu. Niemal niemożliwe jest wykonanie napraw czy innych czynności, gdy nie masz własnego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promocje imadła </w:t>
        </w:r>
      </w:hyperlink>
      <w:r>
        <w:rPr>
          <w:rFonts w:ascii="calibri" w:hAnsi="calibri" w:eastAsia="calibri" w:cs="calibri"/>
          <w:sz w:val="24"/>
          <w:szCs w:val="24"/>
        </w:rPr>
        <w:t xml:space="preserve">w warsztacie. Perfekcyjny pan domu naprawdę powinien mieć coś takiego. Abstrahując już od tego, że to użyteczne narzędzie, to sam fakt posiadania go wraz z umiejętnością z niego korzystania dodaje co najmniej +10 do męskości oraz +5 do wizerunku profesjonalisty, który doskonale wie, co robi i błędy popełnia tylko po to, żeby sprawdzić, jak szybko sobie z nimi poradzi. Imadła pasują do każdego mężczyzny mniej więcej w takim samym stopniu, jak siekiera pasuje do wizerunku brodatego drwala w koszuli w kratę.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imadła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imadła należy zwrócić uwagę na to, do czego najczęściej będziemy ich używać. Na tej podstawie można wybrać odpowiedni rozmiar </w:t>
      </w:r>
      <w:r>
        <w:rPr>
          <w:rFonts w:ascii="calibri" w:hAnsi="calibri" w:eastAsia="calibri" w:cs="calibri"/>
          <w:sz w:val="24"/>
          <w:szCs w:val="24"/>
          <w:b/>
        </w:rPr>
        <w:t xml:space="preserve">promocje imadła</w:t>
      </w:r>
      <w:r>
        <w:rPr>
          <w:rFonts w:ascii="calibri" w:hAnsi="calibri" w:eastAsia="calibri" w:cs="calibri"/>
          <w:sz w:val="24"/>
          <w:szCs w:val="24"/>
        </w:rPr>
        <w:t xml:space="preserve">, a następnie typ montowania go. Można bowiem imadło przykręcić do jakiejś powierzchni, ale są też imadła wolnostojące. Kiedy już wybierzesz ten model, który najbardziej Cię interesuje, znajdź go w najkorzystniejszej cenie.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Imadl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2025-12-05T14:47:33+01:00</dcterms:created>
  <dcterms:modified xsi:type="dcterms:W3CDTF">2025-12-05T14:47:33+01:00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