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lutownice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lutownice w porównywarce Ceneo to największy wybór lutownic, które spełnią twoje oczekiwania. Szczegółowy opis budowy oraz opis najpopularniejszych modeli przeczytasz w poniższym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lutownice - wiedza o budowie przy zakupie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początku, gdy chcemy zakupić lutownice powinniśmy zapoznać się ze specyfikacją danego modelu, a przede wszystkim z budową standardowej lutownicy. W skład konstrukcji każdej lutownicy wyróżniamy 3 elementarne części m.in. Uchwyt, grot i część grzejna. </w:t>
      </w:r>
      <w:r>
        <w:rPr>
          <w:rFonts w:ascii="calibri" w:hAnsi="calibri" w:eastAsia="calibri" w:cs="calibri"/>
          <w:sz w:val="24"/>
          <w:szCs w:val="24"/>
          <w:b/>
        </w:rPr>
        <w:t xml:space="preserve">Lutownice</w:t>
      </w:r>
      <w:r>
        <w:rPr>
          <w:rFonts w:ascii="calibri" w:hAnsi="calibri" w:eastAsia="calibri" w:cs="calibri"/>
          <w:sz w:val="24"/>
          <w:szCs w:val="24"/>
        </w:rPr>
        <w:t xml:space="preserve"> wykorzystując część grzewczą topią spoiwo, czyli cynę łącząc w ten sposób dwie części metalowe lub miedziane. Dzięki zastosowaniu cyny oraz lutownicy wykonywana czynność połączenia dwóch elementów jest szybka, tania i bezpieczna, dlatego każdy elektronik wie, że lutownice warto zawsze posiadać.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Najczęściej spotykane rodzaje lutownic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pierwszej kategorii lutownic możemy zaliczyć lutownice oporową inaczej zwaną grzałkową. Jest to jeden z najpopularniejszych rodzajów lutownic wybieranych przez początkujących oraz zaawansowanych elektroników. Budowa lutownicy oporowej jest prosta i posiada nie wielkie rozmiary, dzięki czemu jest lekka i wygodna w pracy. Przy jej pomocy możemy w łatwy sposób naprawić mniej skomplikowane usterki w okablowaniu. Drugą kategorią lutownic, które są bardzo praktyczne i mobilne są lutownice akumulatorowe i jak sama nazwa wskazuję posiadają wbudowany akumulator, dzięki czemu nie musimy korzystać z podłączenia elektrycznego. W przypadku zakupu takich lutownic warto przejrzeć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lutownice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ceneo, aby wybrać dogodny dla nas model oraz nie przepłacić za zawyżoną cenę.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utow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2026-02-14T09:04:31+01:00</dcterms:created>
  <dcterms:modified xsi:type="dcterms:W3CDTF">2026-02-14T09:04:31+01:00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