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to coś, co nie bez powodu cieszy się w ostatnich latach dużą, a przy tym jednocześnie rosnącą popularnością.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taśmy LED</w:t>
      </w:r>
      <w:r>
        <w:rPr>
          <w:rFonts w:ascii="calibri" w:hAnsi="calibri" w:eastAsia="calibri" w:cs="calibri"/>
          <w:sz w:val="24"/>
          <w:szCs w:val="24"/>
        </w:rPr>
        <w:t xml:space="preserve">, jakie oferuje ogromna liczba sklepów internetowych w Polsce.Stale rosnąca liczba dystrybutorów mówi jasno: są to produkty, które świetnie sprawdzą się w codziennym użytku w każdym gospodarstwie domowym. Dają przy tym ogromne możliwości co do sposobu, w jaki można je zabudować w meblach. Montaż jest wyjątkowo prosto dzięki fabrycznemu klejowi.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tanie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rodzaju wyróżniają się swoimi niskimi kosztami zakupu oraz eksploatacji. Technologia, z jakiej korzystają jest energooszczędna, a przy tym zapewnia wysoką wartość strumienia świetlnego. Krótko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wysoka efektywność wykorzystywanego prądu, a więc i obniżenie rachunków, jakie przyjdzie nam płacić z każdym miesiącem.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produkty tej kategorii nie bez powodu zdobyły swoją ogromną grupę odbiorców. Co więcej, otrzymują oni produkt wysokiej klasy, wykonany z solidnych materiałów. W zestawie często obecny jest również dedykowany sterownik wraz z pilotem do obsługi bezprzewodowej. W przypadku wariantów RGB daje to możliwość prostego i wygodnego dopasowania uzyskiwanej barwy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sma-led-5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2026-02-26T17:29:06+01:00</dcterms:created>
  <dcterms:modified xsi:type="dcterms:W3CDTF">2026-02-26T17:29:06+01:00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