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Kuchenki elektryczne indukcyjne - dlaczego są lepsze od tradycyjnych kuchenek?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Kuchenki elektryczne indukcyjne pod wieloma względami przewyższają kuchnie gazowe. Mają wiele zalet, zarówno pod względem samego gotowania, jak i energooszczędności.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działają kuchenki elektryczne indukcyjne?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Gotowanie indukcyjne wykorzystuje energię elektromagnetyczną do bezpośredniego podgrzewania garnków i patelni. Jak łatwo się domyślić, jest to dużo bardziej efektywne niż ogrzewanie garnków tradycyjnym palnikiem. Indukcja jest w stanie dostarczyć około 80 - 90 procent swojej energii elektromagnetycznej do przyrządzanych potraw. Porównując to z gazem, który przetwarza zaledwie 38 procent swojej energii, widzimy ogromną różnicę.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Kuchenki elektryczne indukcyjne - wygoda i elegancja w kuchni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Płyty indukcyjne nie tylko znacznie szybciej się nagrzewają, ale także znacznie precyzyjniej regulują temperaturę.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Kuchenki indukcyjne elektryczne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mogą osiągać szeroki zakres temperatur, dzięki czemu potrawy gotują się znacznie krócej niż. Ponadto, powierzchnia płyty grzewczej pozostaje chłodna, więc nie musimy się martwić o poparzenia.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12px; height:25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inwestować w taki sprzęt AGD?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Prawie pod każdym względem </w:t>
      </w:r>
      <w:r>
        <w:rPr>
          <w:rFonts w:ascii="calibri" w:hAnsi="calibri" w:eastAsia="calibri" w:cs="calibri"/>
          <w:sz w:val="24"/>
          <w:szCs w:val="24"/>
          <w:b/>
        </w:rPr>
        <w:t xml:space="preserve">kuchenki indukcyjne elektryczne</w:t>
      </w:r>
      <w:r>
        <w:rPr>
          <w:rFonts w:ascii="calibri" w:hAnsi="calibri" w:eastAsia="calibri" w:cs="calibri"/>
          <w:sz w:val="24"/>
          <w:szCs w:val="24"/>
        </w:rPr>
        <w:t xml:space="preserve"> są szybsze, bezpieczniejsze, czystsze i bardziej wydajna niż ich gazowe odpowiedniki. dodatkowo, poza funkcjonalnością, to co je wyróżnia to elegancki wygląd, dużo bardziej pasujący do nowoczesnych wnętrz, niż tradycyjne kuchenki palnikami.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uchenki_elektryczne/Typ_plyty:Indukcyjna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2026-02-26T15:50:36+01:00</dcterms:created>
  <dcterms:modified xsi:type="dcterms:W3CDTF">2026-02-26T15:50:36+01:00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