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Inhalatory i akcesoria Diagnosis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Tym, którzy cierpią na uciążliwe schorzenia układu oddechowego, polecamy inhalatory i akcesoria Diagnosis pomocne w walce z nieprzyjemnymi objawami. Wzięliśmy je na warsztat, ponieważ lada chwila rośliny zaczną pylić i rozpocznie się czas wyjątkowo trudny dla alergików.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Komu przydadzą się inhalatory i akcesoria Diagnosis?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Inhalatory i akcesoria marki Diagnosis</w:t>
      </w:r>
      <w:r>
        <w:rPr>
          <w:rFonts w:ascii="calibri" w:hAnsi="calibri" w:eastAsia="calibri" w:cs="calibri"/>
          <w:sz w:val="24"/>
          <w:szCs w:val="24"/>
        </w:rPr>
        <w:t xml:space="preserve"> przydadzą się wszystkim tym, którzy mają problemy ze swobodnym oddychaniem i dusznościami. Będą zatem ogromną pomocą dla każdego, kto w okresie kwitnienia i pylenia roślin cierpi na katar, skarży się na łzawiące oczy i czeka, kiedy wreszcie skończy się ten słoneczny i pachnący horror. Inhalatory sprawdzą się właściwie w każdej rodzinie, nie tylko tej, której członkowie chorują na przykład na astmę, ale też w rodzinach niechorujących przewlekle, a jedynie zapadających od czasu do czasu na sezonowe przeziębienia.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Inhalatory i akcesoria Diagnosis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Ceneo.pl dostępna jest pokaźna lista </w:t>
      </w:r>
      <w:r>
        <w:rPr>
          <w:rFonts w:ascii="calibri" w:hAnsi="calibri" w:eastAsia="calibri" w:cs="calibri"/>
          <w:sz w:val="24"/>
          <w:szCs w:val="24"/>
          <w:b/>
        </w:rPr>
        <w:t xml:space="preserve">inhalatorów i akcesoriów Diagnosis</w:t>
      </w:r>
      <w:r>
        <w:rPr>
          <w:rFonts w:ascii="calibri" w:hAnsi="calibri" w:eastAsia="calibri" w:cs="calibri"/>
          <w:sz w:val="24"/>
          <w:szCs w:val="24"/>
        </w:rPr>
        <w:t xml:space="preserve">. Wartościowe jest nie tylko to, że można przyjrzeć się w jednym miejscu różnym modelom, ale przede wszystkim fakt, że użytkownicy mogą przeczytać autentyczne opinie i oceny tych, którzy dany produkt już sprawdzili.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https://www.ceneo.pl/Inhalatory_i_akcesoria/p:Diagnosis.htm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Inhalatory_i_akcesoria/p:Diagnosis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2026-04-13T23:35:34+02:00</dcterms:created>
  <dcterms:modified xsi:type="dcterms:W3CDTF">2026-04-13T23:35:34+02:00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