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dom warto zwrócić uwagę na każdy detal jego wyposażenia. Z tego względu wybierz najlepsze &lt;b&gt;zlewy i komory gospodarcze na Ceneo.pl&lt;/b&gt; pasujące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 - jak wybrać odpowiedni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Wykańczając łazienkę i kuchnię trzeba pamiętać o wielu ważnych elementach jego wyposażenia. Rozmieszczenie i odpowiednie modele wybieranych akcesoriów powinny być ściśle dopasowane do naszych potrzeb i oczekiwań. Z tego względu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Zlewy i komory gospodarcze na Ceneo.pl </w:t>
      </w:r>
      <w:r>
        <w:rPr>
          <w:rFonts w:ascii="calibri" w:hAnsi="calibri" w:eastAsia="calibri" w:cs="calibri"/>
          <w:sz w:val="24"/>
          <w:szCs w:val="24"/>
        </w:rPr>
        <w:t xml:space="preserve">należy zwrócić uwagę na wiele aspektów!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na co zwrócić uwagę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Zlewy i komory gospodarcze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zwrócić uwagę nie tylko na rodzaj pomieszczenia w którym się znajdzie, warto też odpowiednio dobrać materiał z którego będzie wykonany a także sposób wmontowania w półkę. Warto zadbać o to, by wybrany zlew posiadał odpowiednią ilość komór. W zależności od potrzeb można wybrać modele posiadające jedną lub dwie komory. Warto także dobrać odpowiednio materiał. Popularna stała się stal szlachetna, emaliowana lub stylowe zlewozmywaki z syntetycznego granitu.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wielu innych akcesoriów i przyrządów użytku domowego, nie wiedząc gdzie warto się w nie zaopatrzyć, można stracić sporo pieniędzy. Warto zadbać o swoje interesy i wybrać najkorzystniejszy sposób kupowania, dostosowany do naszych potrzeb! Korzystając z możliwości jakie dają internetowe zakupy mamy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Zlewy i komory gospodarcze na Ceneo.pl</w:t>
      </w:r>
      <w:r>
        <w:rPr>
          <w:rFonts w:ascii="calibri" w:hAnsi="calibri" w:eastAsia="calibri" w:cs="calibri"/>
          <w:sz w:val="24"/>
          <w:szCs w:val="24"/>
        </w:rPr>
        <w:t xml:space="preserve"> będą reprezentowały najwyższą jakość w najlepszej dla nas cenie. Dzięki porównywarce cen można szybko rozeznać się w ofercie sklepów internetowych i wybrać określony model zlewu w najlepszej cenie!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y_i_komory_gospodar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2026-05-30T22:58:12+02:00</dcterms:created>
  <dcterms:modified xsi:type="dcterms:W3CDTF">2026-05-30T22:58:12+02:00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