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Obuwie damskie Sagan wygoda w stylowym wydaniu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butach, które poza tym, że będą pięknie i elegancko wyglądały sprawią, że będziesz czuła się wygodnie nawet przez długi czas spędzony na nogach? Obuwie damskie Sagan to najlepszy rozwiązanie!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Obuwie damskie Sagan na wesele i do pracy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Każda z nas z pewnością przynajmniej raz stała przed wyborem dobrania odpowiednich butów do stylizacji. Często zdarza się tak, że pomimo dużej ilości posiadanych dodatków, obuwia nie możemy dobrać z nich odpowiedniego. Wygląd całej stylizacji często zależy od drobiazgów. Warto inwestować w obuwie wysokiej jakości, które będzie mogło służyć nam latami. Poza wygodą należy kierować się zdrowym rozsądkiem. Bardziej opłacalnym rozwiązaniem wydaje się zakup butów o klastycznej i ponadczasowej budowie, która sprawdzi się w wielu różnorodnych stylizacjach oraz wielu okazjach. Zarówno na wystawnych imprezach, balach czy weselach jak i do pracy czy na służbowe spotkanie. </w:t>
      </w:r>
      <w:r>
        <w:rPr>
          <w:rFonts w:ascii="calibri" w:hAnsi="calibri" w:eastAsia="calibri" w:cs="calibri"/>
          <w:sz w:val="24"/>
          <w:szCs w:val="24"/>
          <w:b/>
        </w:rPr>
        <w:t xml:space="preserve">Obuwie damskie Sagan</w:t>
      </w:r>
      <w:r>
        <w:rPr>
          <w:rFonts w:ascii="calibri" w:hAnsi="calibri" w:eastAsia="calibri" w:cs="calibri"/>
          <w:sz w:val="24"/>
          <w:szCs w:val="24"/>
        </w:rPr>
        <w:t xml:space="preserve"> sprawdzi się doskonale!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</w:t>
      </w:r>
      <w:r>
        <w:rPr>
          <w:rFonts w:ascii="calibri" w:hAnsi="calibri" w:eastAsia="calibri" w:cs="calibri"/>
          <w:sz w:val="36"/>
          <w:szCs w:val="36"/>
          <w:b/>
        </w:rPr>
        <w:t xml:space="preserve">da przede wszystkim </w:t>
      </w: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Nic nie potrafi bardziej zepsuć humoru jak niewygodne buty podczas ważnych spotkań czy imprez. Poza dyskomfortem, pojawiającymi się pęcherzykami na stopach może dojść do uszkodzenia naskórka. To jedne z wielu skutków źle dobranego obuwia. Co do pań, to szczególnie istotne, ponieważ, chodząc w butach na wysokim obcasie zarówno kostka jak i cała stopa są bardziej narażone na uszkodzenia.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Obuwie damskie Sagan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gwarancja, że dobrze wyprofilowana podeszwa oraz stabilny obcas zadbają o nasze zdrowie. Polecamy!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Buty_damskie/p:Saga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2026-10-17T06:23:22+02:00</dcterms:created>
  <dcterms:modified xsi:type="dcterms:W3CDTF">2026-10-17T06:23:22+02:00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