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Żarówki samochodowe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Właściwe oświetlenie pojazdu na drodze jest kluczowe. Sprawdź, jakie żarówki warto wybrać dla swojego modelu.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Niezbędne akcesoria samochodowe - jakich szukać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- wewnętrzne i zewnętrzne decyduje o bezpieczeństwie na trasie. Zarówno prowadzącego pojazd, jak i współpasażerów. Ich obecność i regularne sprawdzanie jakości może bowiem zapobiec nie tylko kontroli drogowej (której nikt z nas nie oczekuje) oraz chroni przed wypadkami.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Żarówki samochodowe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spotkasz w kilku rodzajach. W zależności od jakości mechanizmów wykorzystywanych w pojeździe, będą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żarówki halogenowe, z użyciem wolframu pozwalającego na wytworzenie światła. Materiał stopniowo paruje, tworząc cienką, dymną powłokę i pozwalając na wytworzenie charakterystycznej poświaty;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żarówki</w:t>
      </w:r>
      <w:r>
        <w:rPr>
          <w:rFonts w:ascii="calibri" w:hAnsi="calibri" w:eastAsia="calibri" w:cs="calibri"/>
          <w:sz w:val="24"/>
          <w:szCs w:val="24"/>
        </w:rPr>
        <w:t xml:space="preserve"> ksenonowe działające w oparciu o palniki wyładowcze. Uwolniony płomień w białym kolorze utrzymuje się wewnątrz żarówki do 3000 godzin;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żarówki LED, które okazują się być najbardziej ekologicznym i wydanym wyborem. Działają do 50 000 godzin.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Żarówki samochodowe na Ceneo.pl - jak je rozróżnić?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żarówek jest opatrzona stosownym komentarzem przez producenta. Dzięki informacji będziesz wiedział, czy wybrany gwint pasuje do modelu pojazdu i okaże się przydatna w użytkowaniu. Umieszcza się również rozmaite piktogramy - najczęściej strzałki, które informują, z której części pojazdu można je montować. Należy pamiętać o tym, że</w:t>
      </w:r>
      <w:r>
        <w:rPr>
          <w:rFonts w:ascii="calibri" w:hAnsi="calibri" w:eastAsia="calibri" w:cs="calibri"/>
          <w:sz w:val="24"/>
          <w:szCs w:val="24"/>
          <w:b/>
        </w:rPr>
        <w:t xml:space="preserve"> żarówki samochodowe</w:t>
      </w:r>
      <w:r>
        <w:rPr>
          <w:rFonts w:ascii="calibri" w:hAnsi="calibri" w:eastAsia="calibri" w:cs="calibri"/>
          <w:sz w:val="24"/>
          <w:szCs w:val="24"/>
        </w:rPr>
        <w:t xml:space="preserve"> niewłaściwie montowane mogą oślepić kierowcę jadącego z naprzeciwka i narazić Cię na grzywnę i punkty karne.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rowki_samochod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2025-12-05T12:16:20+01:00</dcterms:created>
  <dcterms:modified xsi:type="dcterms:W3CDTF">2025-12-05T12:16:20+01:00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