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prysznicowe na Ceneo.pl - wybieramy najlepszy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przeprowadzeniem prawdziwej metamorfozy w swoim domu? Nie zapomnij o łazience!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Jakiego produktu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poproszono by Cię o zgadnięcie, które element wyposażenia łazienki jest najbardziej podatny na uszkodzenia, z pewnością wskazałbyś na istotny element armatury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wąż prysznicowy</w:t>
      </w:r>
      <w:r>
        <w:rPr>
          <w:rFonts w:ascii="calibri" w:hAnsi="calibri" w:eastAsia="calibri" w:cs="calibri"/>
          <w:sz w:val="24"/>
          <w:szCs w:val="24"/>
        </w:rPr>
        <w:t xml:space="preserve">. Kiepskiej jakości produkt niezwykle często dziurawi się, przepuszcza wodę i, z równie dużym prawdopodobieństwem, może uszkodzić kabinę prysznicową i armaturę.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dla Twojej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jego dobór nie może być przypadkowy,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sortowane jedynie przez wzgląd na cenę produktu. Wszakże modele tańsze, niezwykle często odznaczają się niską jakością. Jak dobierać tego typu akcesoria, by posłużyły nam nieco dłużej?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Węże prysznicowe na Ceneo.pl: wybierz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będzie sprawdzenie, czy produkt posiada dodatkową, wewnętrzną warstwę. Dzięki takiej izolacji, </w:t>
      </w:r>
      <w:r>
        <w:rPr>
          <w:rFonts w:ascii="calibri" w:hAnsi="calibri" w:eastAsia="calibri" w:cs="calibri"/>
          <w:sz w:val="24"/>
          <w:szCs w:val="24"/>
          <w:b/>
        </w:rPr>
        <w:t xml:space="preserve">węże prysznicowe</w:t>
      </w:r>
      <w:r>
        <w:rPr>
          <w:rFonts w:ascii="calibri" w:hAnsi="calibri" w:eastAsia="calibri" w:cs="calibri"/>
          <w:sz w:val="24"/>
          <w:szCs w:val="24"/>
        </w:rPr>
        <w:t xml:space="preserve">, które znajdziemy choćby za pośrednictwem serwisu porównującego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zachowają dłuższą trwałość. Dobrym rozwiązaniem okazać może się również zakup produktu, który posiada wewnętrzną wyściółkę z tworzywa sztucznego, dzięki której wąż nie będzie załamywał się, a między pierścieniami (z których złożony jest</w:t>
      </w:r>
      <w:r>
        <w:rPr>
          <w:rFonts w:ascii="calibri" w:hAnsi="calibri" w:eastAsia="calibri" w:cs="calibri"/>
          <w:sz w:val="24"/>
          <w:szCs w:val="24"/>
          <w:b/>
        </w:rPr>
        <w:t xml:space="preserve"> wąż</w:t>
      </w:r>
      <w:r>
        <w:rPr>
          <w:rFonts w:ascii="calibri" w:hAnsi="calibri" w:eastAsia="calibri" w:cs="calibri"/>
          <w:sz w:val="24"/>
          <w:szCs w:val="24"/>
        </w:rPr>
        <w:t xml:space="preserve"> metalowy) nie pojawią się szpary i przerwy. Warto również zauważyć, że detergenty, których używamy do konserwacji łazienki i toalety nie powinny być zbyt intensywne, by nie naruszyć warstwy ochronnej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ze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2026-06-07T07:55:23+02:00</dcterms:created>
  <dcterms:modified xsi:type="dcterms:W3CDTF">2026-06-07T07:55:23+02:00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