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Pompki rowerowe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Dbaj o swój jednoślad, niezależnie od sezonu. Sprawdź niezbędne akcesoria i wybierz te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Rowerowe akcesoria czyli czego potrzebuję?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oraz serwisach porównujących ceny, </w:t>
      </w:r>
      <w:r>
        <w:rPr>
          <w:rFonts w:ascii="calibri" w:hAnsi="calibri" w:eastAsia="calibri" w:cs="calibri"/>
          <w:sz w:val="24"/>
          <w:szCs w:val="24"/>
          <w:b/>
        </w:rPr>
        <w:t xml:space="preserve">pompki rowerowe na Ceneo.pl</w:t>
      </w:r>
      <w:r>
        <w:rPr>
          <w:rFonts w:ascii="calibri" w:hAnsi="calibri" w:eastAsia="calibri" w:cs="calibri"/>
          <w:sz w:val="24"/>
          <w:szCs w:val="24"/>
        </w:rPr>
        <w:t xml:space="preserve">, akcesoria przeznaczone do utrzymania jednośladów w dobrym stanie, występują w wielu, nierzadko, enigmatycznych, rodzajach. Jak wybrać najlepszy produkt kiedy bogactwo urodzaju zakłóca Twoją analizę?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najtańszej opcji,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pompki rowerowe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wydaniu manualnym. Akcesoria ręczne to niezawodny dodatek, który, mimo siły, jaką należy włożyć w pompowanie opony, stanowią gwarancję odpowiedniego ciśnienia. Trudno je zepsuć i łatwo zamocować na jednośladzie lub wrzucić do plecaka. Dodatkowo, łatwo je złożyć i wymienić końcówkę w taki sposób, by pasowały do każdego modelu.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zaawansowanych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zaawansowani kolarze z pewnością szukają alternatywy dla żmudnego i długiego pompowania opon. W takim przypadku najlepszym pomysłem będzie skorzystanie z dobrodziejstw modelów automatycznych.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Pompki rowerowe na Ceneo.pl</w:t>
      </w:r>
      <w:r>
        <w:rPr>
          <w:rFonts w:ascii="calibri" w:hAnsi="calibri" w:eastAsia="calibri" w:cs="calibri"/>
          <w:sz w:val="24"/>
          <w:szCs w:val="24"/>
        </w:rPr>
        <w:t xml:space="preserve"> to w końcu również produkty z dystrybutorem, na dwutlenek węgla. Często używamy również akcesoriów do amortyzatorów dzięki którym użytkownik może unormować ciśnienie w oponie i zagwarantować precyzyjną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2026-06-20T02:51:26+02:00</dcterms:created>
  <dcterms:modified xsi:type="dcterms:W3CDTF">2026-06-20T02:51:26+02:00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