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elektryczne Russell Hobbs - stylowe wyposażenie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&lt;b&gt;Czajniki elektryczne Russell Hobbs&lt;/b&gt; to propozycja małego AGD, która odnajdzie się niemal w każdej kuchni o różnym wystroju. Russell Hobbs proponuje nam wiele modeli o różnym, stylowym designie. Niezależnie, czy wystrój kuchni jest w stylu vintage, czy stylu nowoczesnym, każdy znajdzie odpowiedni model do swoich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elektryczne Russell Hobbs znajdź model dla siebie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Czajniki elektryczne Russell Hobbs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z myślą o wielu gustach. Występują takie modele jak Vintage i Retro dostępne w wielu kolorach m.in. beżowych, czerwonych, białych, czy czarnych, modele klasyczne, które wpasują się w niemal każdy wystrój kuchni oraz modele nowoczesne z przeźroczystą obudową.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mają funkcjonalności czajniki elektryczne Russell Hobbs?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Czajniki elektryczne Russell Hobbs</w:t>
      </w:r>
      <w:r>
        <w:rPr>
          <w:rFonts w:ascii="calibri" w:hAnsi="calibri" w:eastAsia="calibri" w:cs="calibri"/>
          <w:sz w:val="24"/>
          <w:szCs w:val="24"/>
        </w:rPr>
        <w:t xml:space="preserve"> posiadają funkcję szybkiego gotowania wody, co pozwala na przygotowanie ciepłego napoju nawet w niecałą minutę. To również usprawni podawanie gościom herbaty lub kawy, gdy ich liczba jest duża. Czajniki te mają doskonale wyprofilowany dzióbek przez co zapobiegamy rozlewaniu wody i podnosimy komfort użytkowania. Niektóre czajniki posiadają możliwość podświetlania wody podczas gotowania, co zwiększa walory estetyczne produktu.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podczas doboru czajnika?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 o mocy czajnika oraz jego pojemności.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Czajniki elektryczne Russell Hobbs</w:t>
      </w:r>
      <w:r>
        <w:rPr>
          <w:rFonts w:ascii="calibri" w:hAnsi="calibri" w:eastAsia="calibri" w:cs="calibri"/>
          <w:sz w:val="24"/>
          <w:szCs w:val="24"/>
        </w:rPr>
        <w:t xml:space="preserve"> mają od 2200 do 2400 W oraz pojemność w zależności od modelu od 0,5 l do 0,7 l. Dobór pojemności oraz mocy zależy przede wszystkim od indywidualnych potrzeb.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Czajniki_elektryczne/p:Russell_Hobb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2026-02-26T15:51:31+01:00</dcterms:created>
  <dcterms:modified xsi:type="dcterms:W3CDTF">2026-02-26T15:51:31+01:00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