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dalmierze i drogomierze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precyzyjnego pomiaru? Żaden problem. W ogóle nie ma problemu z uzyskaniem czegoś takiego, pod jednym jednakże warunkiem - że potrafisz dobrać odpowiednie narzędzie do tego celu. To jest zresztą dość generalny problem w dzisiejszych czasach - wszystko jest do zrobienia, potrzebny jest tylko know-how.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 zamierzamy Ci to dzisiaj dać. Nasz </w:t>
      </w:r>
      <w:r>
        <w:rPr>
          <w:rFonts w:ascii="calibri" w:hAnsi="calibri" w:eastAsia="calibri" w:cs="calibri"/>
          <w:sz w:val="24"/>
          <w:szCs w:val="24"/>
          <w:b/>
        </w:rPr>
        <w:t xml:space="preserve">ranking dalmierze i drogomierze</w:t>
      </w:r>
      <w:r>
        <w:rPr>
          <w:rFonts w:ascii="calibri" w:hAnsi="calibri" w:eastAsia="calibri" w:cs="calibri"/>
          <w:sz w:val="24"/>
          <w:szCs w:val="24"/>
        </w:rPr>
        <w:t xml:space="preserve"> powstał specjalnie z takim zamiarem - wstęp udzieli Ci kilku specjalnych informacji, dzięki którym będziesz mógł lub mogła orientować się w świecie, jaki są w stanie stworzyć dla Ciebie dalmierze i drogomierze doskonale.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dalmierze i drogomierze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 Ci ułatwi życie?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dla tych z Was, co mają już nieco doświadczenia w tym, co się z takimi narzędziami robi, ranking dalmierze i drogomierze będzie niezastąpionym miejscem, gdzie można poszukiwać okazji cenowych, które sprawią, że w zakupie zdecydowanym zwycięzcą będzie Wasz budżet domowy.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zatem, jakie cechy narzędzi, które uwzględnia, przedstawia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dalmierze i drogomierze</w:t>
      </w:r>
      <w:r>
        <w:rPr>
          <w:rFonts w:ascii="calibri" w:hAnsi="calibri" w:eastAsia="calibri" w:cs="calibri"/>
          <w:sz w:val="24"/>
          <w:szCs w:val="24"/>
        </w:rPr>
        <w:t xml:space="preserve">? Jest to, zdawałoby się, dość oczywista funkcja zapamiętywania poszczególnych wyników, co znacząco ułatwia pracę.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Zamiast konkluzji...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jest to inna jeszcze funkcjonalność, mianowicie dokonywanie pomiarów pośrednich. Oprócz tego warto zwrócić uwagę nie tylko na funkcje jako takie, ale również na zewnętrzną charakterystykę urządzenia, która jest czasem decydująca o wygodzie użytkowania - np. gabaryty, czy mieści się w kieszeni itd.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15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rankingu!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almierze_i_drogomierz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2026-03-24T12:41:59+01:00</dcterms:created>
  <dcterms:modified xsi:type="dcterms:W3CDTF">2026-03-24T12:41:59+01:00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