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aspekty - konsola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to jeden ze sprzętów do grania. Ma ona swoich zwolenników i przeciwników, jedno jednak nie ulega wątpliwości - są one w stanie zaoferować rozrywkę na wysokim poziomie, z zachowaniem maksymalnej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Konsola</w:t>
      </w:r>
      <w:r>
        <w:rPr>
          <w:rFonts w:ascii="calibri" w:hAnsi="calibri" w:eastAsia="calibri" w:cs="calibri"/>
          <w:sz w:val="24"/>
          <w:szCs w:val="24"/>
        </w:rPr>
        <w:t xml:space="preserve"> to sprzęt, który nie każdemu musi odpowiadać mimo tego, co w nich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</w:t>
      </w:r>
      <w:r>
        <w:rPr>
          <w:rFonts w:ascii="calibri" w:hAnsi="calibri" w:eastAsia="calibri" w:cs="calibri"/>
          <w:sz w:val="24"/>
          <w:szCs w:val="24"/>
        </w:rPr>
        <w:t xml:space="preserve">. Jedni marudzą na osiągi, inni na bibliotekę gier. Jeszcze innym nie odpowiada kształt kontrolera. Mimo to uważamy, że jest to pełnoprawny sprzęt do grania, posiadający swoje niepodważalne plusy. Jednym z nich jest na pewno zapewniony ten sam poziom wydajności, co u innych graczy.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- najlepsze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dla części graczy jest kontroler, zwłaszcza uwzględniając możliwość podłączenia go do komputera. W przypadku niektórych platform istotnym czynnikiem jest także mobilność. W końcu możliwość odpoczęcia w parku przy rozgrywce z ulubionym tytułem jest perspektywą wyjątkowo kuszącą.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Którą platformę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tu jednoznacznej, dobrej odpowiedzi. Dużo zależy od preferowanych gier i to własnie tą kwestią powinno się kierować wybierać sprzęt dla siebie. Na uwagę zasługują także konsole przenośne, pozwalające cieszyć się rozgrywkę w praktycznie dowolnym miejscu, często nawet w kilka osób naraz. Fani retro równeż nie pozostali bez odzewu - dowodem tego są regularnie wydawana reedycje starych platform.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konsola najlepsze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2026-01-23T21:23:08+01:00</dcterms:created>
  <dcterms:modified xsi:type="dcterms:W3CDTF">2026-01-23T21:23:08+01:00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