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Promocje pad xbox 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przenieść się do nowych światów? Zostać mistrzem piłki nożnej lub kierowcom rajdowym? Z Padem Xbox One to możliwe!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 nad zakupem pada do swojego komputera lub konsoli? </w:t>
      </w:r>
      <w:r>
        <w:rPr>
          <w:rFonts w:ascii="calibri" w:hAnsi="calibri" w:eastAsia="calibri" w:cs="calibri"/>
          <w:sz w:val="24"/>
          <w:szCs w:val="24"/>
          <w:b/>
        </w:rPr>
        <w:t xml:space="preserve">Pad Xbox One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  <w:b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 będzie świetnym pomysłem zarówno dla laika, jak i profesjonalnego gamera.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Promocja pad Xbox One - gdzie szukać?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pojawił się na rynku, wywołał dużą sensację spychając z czołowego miejsca poprzednika - pada Xbox 360. Co się w nim zmieniło? Przede wszystkim design. Jest większy i jeszcze lepiej przylega do ręki. Opływowy kształt został zamieniony na nieco bardziej kanciasty. Długie godziny przed komputerem czy konsolą nie stanowią już wyzwania, dłonie nie ślizgają się na urządzeniu.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Pad Xbox One</w:t>
      </w:r>
      <w:r>
        <w:rPr>
          <w:rFonts w:ascii="calibri" w:hAnsi="calibri" w:eastAsia="calibri" w:cs="calibri"/>
          <w:sz w:val="24"/>
          <w:szCs w:val="24"/>
        </w:rPr>
        <w:t xml:space="preserve"> jest droższy od swojego poprzednika - to oczywiste, ale w niektórych sklepach pojawiają się duże promocje, dzięki czemu Pad wychodzi naprawdę korzystnie. Promocje możesz śledzić za pośrednictwem porównywarek cen. Za przykład posłuży nam Ceneo, gdzie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promocje pad Xbox One</w:t>
        </w:r>
      </w:hyperlink>
      <w:r>
        <w:rPr>
          <w:rFonts w:ascii="calibri" w:hAnsi="calibri" w:eastAsia="calibri" w:cs="calibri"/>
          <w:sz w:val="24"/>
          <w:szCs w:val="24"/>
        </w:rPr>
        <w:t xml:space="preserve"> są praktycznie cały czas.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jest on może tak tani jak poprzedni model, ale gra jest na pewno warta świeczki. Pada można bowiem personalizować dowolnie! Wystarczy nakładka, żeby dodać mu charakteru.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2501631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2025-04-13T23:07:10+02:00</dcterms:created>
  <dcterms:modified xsi:type="dcterms:W3CDTF">2025-04-13T23:07:10+02:00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