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Porównaj ceny koszów na śmieci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Kosze na śmieci to marginalizowany element wyposażenia domu. Wydaje się to jasne: szybko się brudzą i niszczą, raczej nie trzymamy ich na wierzchu, a w tradycyjnym miejscu: pod zlewem.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jednak wybrać takie, które przede wszystkim pozwolą na szybką segregację odpadów i będą łatwe w czyszczeniu. </w:t>
      </w:r>
      <w:r>
        <w:rPr>
          <w:rFonts w:ascii="calibri" w:hAnsi="calibri" w:eastAsia="calibri" w:cs="calibri"/>
          <w:sz w:val="24"/>
          <w:szCs w:val="24"/>
          <w:b/>
        </w:rPr>
        <w:t xml:space="preserve">Porównaj ceny koszów na śmieci</w:t>
      </w:r>
      <w:r>
        <w:rPr>
          <w:rFonts w:ascii="calibri" w:hAnsi="calibri" w:eastAsia="calibri" w:cs="calibri"/>
          <w:sz w:val="24"/>
          <w:szCs w:val="24"/>
        </w:rPr>
        <w:t xml:space="preserve"> razem z nami i wybierz te, które będą odpowiadały Twoim potrzebom.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kosze na śmieci są dostępne?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wybierać spośród tych wykonanych z plastiku czy stali nierdzewnej. Trzy podstawowe modele to otwierany pedałem, uchylne oraz otwarte.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 produkuje?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najpopularniejsze marki wytwarzające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kosze na śmieci</w:t>
      </w:r>
      <w:r>
        <w:rPr>
          <w:rFonts w:ascii="calibri" w:hAnsi="calibri" w:eastAsia="calibri" w:cs="calibri"/>
          <w:sz w:val="24"/>
          <w:szCs w:val="24"/>
        </w:rPr>
        <w:t xml:space="preserve"> to Brabantia i Curver. Za nimi plasują się Meliconi, Wesco, Kela. Jeszcze dalej: Alda, Durable, Eco-market.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które kosze warto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będą te, które umożliwią łatwą segregację odpadów. Taki jest na przykład Lotus Push Kis. Składa się z trzech segmentów, które można składać w rzędzie lub w okręgu.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Nim dokonasz zakupu,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porównaj ceny koszów na śmieci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Pomoże Ci to uniknąć zbyt wysokich cen.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sze_na_sm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2026-10-17T06:46:02+02:00</dcterms:created>
  <dcterms:modified xsi:type="dcterms:W3CDTF">2026-10-17T06:46:02+02:00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