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łóżka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łóżek dla dzieci wcale nie musi być trudny! Sprawdź atrakcyjne promocje, dzięki którym przeznaczysz pieniądze na pozostałe elementy wyposażenia wnętrza dla swojego malucha!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wyposażenia w pokoju swojego malucha? Widziałeś już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łóżek dla dzieci</w:t>
      </w:r>
      <w:r>
        <w:rPr>
          <w:rFonts w:ascii="calibri" w:hAnsi="calibri" w:eastAsia="calibri" w:cs="calibri"/>
          <w:sz w:val="24"/>
          <w:szCs w:val="24"/>
        </w:rPr>
        <w:t xml:space="preserve"> i dalej nie wiesz, które będzie najwygodniejsze? Warto także śledzić najnowsze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pieniądze na inne wydatki. Sprawdźmy, gdzie znaleźć najlepszy model dla twojej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Najważniejszy jest zdrowy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sen pełni bardzo ważną rolę w życiu człowieka. Należy zapewnić jego odpowiednia ilość, ponieważ ma wpływ na działanie naszego organizmu. Dzięki niemu mamy więcej energii do pracy i działania, jesteśmy wypoczęci, rześcy oraz pełni energii. Są to także ważne powody dla najmłodszych. W ten sposób mają większą ochotę na zabawę i naukę, są radosne i uśmiechnięte. Dlatego warto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łóżka dla dzieci</w:t>
      </w:r>
      <w:r>
        <w:rPr>
          <w:rFonts w:ascii="calibri" w:hAnsi="calibri" w:eastAsia="calibri" w:cs="calibri"/>
          <w:sz w:val="24"/>
          <w:szCs w:val="24"/>
        </w:rPr>
        <w:t xml:space="preserve">, które będą nam pomagać w osiągnięciu tych celów. Nie musisz martwić się wysoką ceną, ponieważ z łatwością można wyhaczyć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tego typu produkty.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łóżka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łóżka dla dzieci</w:t>
      </w:r>
      <w:r>
        <w:rPr>
          <w:rFonts w:ascii="calibri" w:hAnsi="calibri" w:eastAsia="calibri" w:cs="calibri"/>
          <w:sz w:val="24"/>
          <w:szCs w:val="24"/>
        </w:rPr>
        <w:t xml:space="preserve"> zdarzają się dosyć często, tylko trzeba wiedzieć jak ich szukać. Przedstawiamy internetowe zestawienie, dzięki któremu możesz porównać kilka modeli danego produktu i wybrać ten najbardziej dopasowany do twoich wymagań.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ferty/lozka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2025-12-05T13:53:20+01:00</dcterms:created>
  <dcterms:modified xsi:type="dcterms:W3CDTF">2025-12-05T13:53:20+01:00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