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głośniki</w:t>
      </w:r>
    </w:p>
    <w:p>
      <w:pPr>
        <w:spacing w:before="0" w:after="500" w:line="264" w:lineRule="auto"/>
      </w:pPr>
      <w:r>
        <w:rPr>
          <w:rFonts w:ascii="calibri" w:hAnsi="calibri" w:eastAsia="calibri" w:cs="calibri"/>
          <w:sz w:val="36"/>
          <w:szCs w:val="36"/>
          <w:b/>
        </w:rPr>
        <w:t xml:space="preserve">Promocje głośniki - sprawdź jak tanio zbudować kino domowe i cieszyć się idealnym dźwiękiem na co dzień.</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Promocje głośniki - dostępność na rynku oraz specyfikacja</w:t>
      </w:r>
    </w:p>
    <w:p>
      <w:pPr>
        <w:spacing w:before="0" w:after="300"/>
      </w:pPr>
      <w:r>
        <w:rPr>
          <w:rFonts w:ascii="calibri" w:hAnsi="calibri" w:eastAsia="calibri" w:cs="calibri"/>
          <w:sz w:val="24"/>
          <w:szCs w:val="24"/>
        </w:rPr>
        <w:t xml:space="preserve">Na rynku wyróżniamy kilka rodzajów kolumn - aktywne, pasywne, z pozłacanymi gniazdami lub ze specjalnymi magnesami ceramicznymi. Specjalistyczne specyfikacje konkretnych głośników lub kolumn mogą pomóc profesjonalistą, którzy znają się na sprzęcie lub całkowicie utrudnić amatorom dobrego brzmienia. Najlepszą zasadą przy sugerowaniu się dobrą jakością jest wybranie głośników lub kolumn zbudowanych na naturalnym drewnie, który jest najlepszym do tej pory rezonatorem dźwięku. Dodatkowo </w:t>
      </w:r>
      <w:hyperlink r:id="rId7" w:history="1">
        <w:r>
          <w:rPr>
            <w:rFonts w:ascii="calibri" w:hAnsi="calibri" w:eastAsia="calibri" w:cs="calibri"/>
            <w:color w:val="0000FF"/>
            <w:sz w:val="24"/>
            <w:szCs w:val="24"/>
            <w:b/>
            <w:u w:val="single"/>
          </w:rPr>
          <w:t xml:space="preserve">promocje głośniki</w:t>
        </w:r>
      </w:hyperlink>
      <w:r>
        <w:rPr>
          <w:rFonts w:ascii="calibri" w:hAnsi="calibri" w:eastAsia="calibri" w:cs="calibri"/>
          <w:sz w:val="24"/>
          <w:szCs w:val="24"/>
        </w:rPr>
        <w:t xml:space="preserve">, które znajdziemy w porównywarkach online pozwoli na sprawdzić, porównać oraz zaoszczędzić na kolumnach, które przypadną nam do gustu.</w:t>
      </w:r>
    </w:p>
    <w:p>
      <w:pPr>
        <w:spacing w:before="0" w:after="500" w:line="264" w:lineRule="auto"/>
      </w:pPr>
      <w:r>
        <w:rPr>
          <w:rFonts w:ascii="calibri" w:hAnsi="calibri" w:eastAsia="calibri" w:cs="calibri"/>
          <w:sz w:val="36"/>
          <w:szCs w:val="36"/>
          <w:b/>
        </w:rPr>
        <w:t xml:space="preserve">Głośniki do różnych celów - gry, filmy, muzyka</w:t>
      </w:r>
    </w:p>
    <w:p>
      <w:pPr>
        <w:spacing w:before="0" w:after="300"/>
      </w:pPr>
      <w:r>
        <w:rPr>
          <w:rFonts w:ascii="calibri" w:hAnsi="calibri" w:eastAsia="calibri" w:cs="calibri"/>
          <w:sz w:val="24"/>
          <w:szCs w:val="24"/>
        </w:rPr>
        <w:t xml:space="preserve">Nowością na rynku wśród sprzętu audio są soundbary, które idealnie będą odpowiadać do telewizorów różnego typu oraz szerokich monitorów. Soundbary posiadają w swoim składzie dwa elementy. Jeden podłużny głośnik, który montowany jest nad ekranem telewizora, ewentualnie pod ekranem jeśli jest miejsce lub specjalne miejsce przygotowane na głośnik. Dodatkowo do kompletu zamieszczony jest subwoofera, który dopełni całość efektów niskich dźwięków. Całość zestawu sprawia, że możemy stworzyć w swoim domu małe kino.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olumny_i_glosn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2026-04-15T10:58:47+02:00</dcterms:created>
  <dcterms:modified xsi:type="dcterms:W3CDTF">2026-04-15T10:58:47+02:00</dcterms:modified>
</cp:coreProperties>
</file>

<file path=docProps/custom.xml><?xml version="1.0" encoding="utf-8"?>
<Properties xmlns="http://schemas.openxmlformats.org/officeDocument/2006/custom-properties" xmlns:vt="http://schemas.openxmlformats.org/officeDocument/2006/docPropsVTypes"/>
</file>