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Postaw na ponadczasowy styl i wybierz jordany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Nawet jeśli nie jesteś koszykarzem czy fanem koszykówki, na pewno nieraz słyszałeś o ponadczasowych butach Air Jordan.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Spopularyzowane przez Michaela Jordana w latach 90., do dziś królują na światowym rynku obuwniczym. Przeczytaj nasz artykuł, a później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wybierz jordany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i przekonaj się, jak wspaniałe możliwości mogą Ci dać.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Ponadczasowe jordany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zaczęło się w 1985 roku, kiedy firma Nike wypuściła na rynek pierwszy model jordanów. Od tego czasu powstały 32 rodzaje tych butów. Regularnie pojawiają się nowe, a także starsze są odświeżane. Szeroki wachlarz wzorów i kolorów wpływa na to, że każdy znajdzie jakąś parę dla siebie. Nie zastanawiaj się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wybierz jordany</w:t>
      </w:r>
      <w:r>
        <w:rPr>
          <w:rFonts w:ascii="calibri" w:hAnsi="calibri" w:eastAsia="calibri" w:cs="calibri"/>
          <w:sz w:val="24"/>
          <w:szCs w:val="24"/>
        </w:rPr>
        <w:t xml:space="preserve">, które najbardziej przypadły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5px; height:1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jordany swoich marzeń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musisz być profesjonalnym graczem koszykówki, by mieć jordany. Firma Nike wyszła naprzeciw oczekiwaniom swoich klientów i wyróżniła trzy serie obuwia. Pierwsza to Air Jordan, skierowana do zawodowych koszykarzy. Druga, czyli Air Jordan Retro, to propozycja dla kolekcjonerów sneakersów tej marki. I wreszcie Jordan Lifestyle, linia obuwia wzorowana na wersji sportowej, lecz do noszenia na co dzień. Jak widać, wybór jest bogaty, zatem </w:t>
      </w:r>
      <w:r>
        <w:rPr>
          <w:rFonts w:ascii="calibri" w:hAnsi="calibri" w:eastAsia="calibri" w:cs="calibri"/>
          <w:sz w:val="24"/>
          <w:szCs w:val="24"/>
          <w:b/>
        </w:rPr>
        <w:t xml:space="preserve">wybierz jordany</w:t>
      </w:r>
      <w:r>
        <w:rPr>
          <w:rFonts w:ascii="calibri" w:hAnsi="calibri" w:eastAsia="calibri" w:cs="calibri"/>
          <w:sz w:val="24"/>
          <w:szCs w:val="24"/>
        </w:rPr>
        <w:t xml:space="preserve"> i ciesz się wygodą i ich ponadczasowym designem!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5px; height:14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jordany-nike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2026-10-17T07:21:37+02:00</dcterms:created>
  <dcterms:modified xsi:type="dcterms:W3CDTF">2026-10-17T07:21:37+02:00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