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Kredyty gotówkowe Oprocentowanie 6,9%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gotówkowy jest świetnym i szybkim sposobem dla osób, które potrzebują gotówki. Uzyskane środki możesz przeznaczyć na dowolny cel. Zobacz Kredyty gotówkowe Oprocentowanie 6,9% w porównywarce cenowej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kredytów gotówkowych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Kredyty gotówkowe Oprocentowanie 6,9%</w:t>
      </w:r>
      <w:r>
        <w:rPr>
          <w:rFonts w:ascii="calibri" w:hAnsi="calibri" w:eastAsia="calibri" w:cs="calibri"/>
          <w:sz w:val="24"/>
          <w:szCs w:val="24"/>
        </w:rPr>
        <w:t xml:space="preserve"> i zalety jakie posiadają. Kredyty gotówkowe można określić jako łatwe i szybkie do uzyskania. Bank udzielający takiego kredyty nie wymaga od osoby, która chce go uzyskać, celu w jakim zamierza spożytkować środki. Również nie jest wymagany wkład własny do uzyskania takiego rodzaju kredytu. Kolejną zaletą dla osoby, która szuka szybkiego zastrzyku gotówki jest brak poręczycieli i zabezpieczeń, niezależnie od tego jaką sumę chcemy pożyczyć od banku. Kwota jaką możemy uzyskać przy pomocy kredytu gotówkowego wynosi od 1000 do 50 000 zł. Wypełnienie wszelkich formalności związanych z uzyskaniem kredytu można wykonać w całości przez internet bez wychodzenia z domu do banku. Co ważne można samemu ustawić liczbę rat oraz ich wysokość.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kredytów gotówkowych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kredyty gotówkowe oprocentowanie 6,9%</w:t>
      </w:r>
      <w:r>
        <w:rPr>
          <w:rFonts w:ascii="calibri" w:hAnsi="calibri" w:eastAsia="calibri" w:cs="calibri"/>
          <w:sz w:val="24"/>
          <w:szCs w:val="24"/>
        </w:rPr>
        <w:t xml:space="preserve"> i wady jakie posiadają. Oprócz wielu zalet jest to rodzaj pożyczki, który niestety ma także wady. Do jednej z największych wad należy zaliczyć wysokie oprocentowanie, które jest zależne od tego na jak długi okres czasu i jaka będzie wysokość spłacanej raty.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Kredyty gotówkowe Oprocentowanie 6,9%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Oprocentowanie:6_9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2026-03-29T06:21:23+02:00</dcterms:created>
  <dcterms:modified xsi:type="dcterms:W3CDTF">2026-03-29T06:21:23+02:00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