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laptopy do 2000 zł - który komputer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z Was zapewne jest w trakcie wymiany swojego komputera na nowszy, szybszy, wydajniejszy model. Nie każdy jednak musi śledzić tematykę związaną z nowoczesnymi technologiami. Dlatego warto zasięgnąć informacji w pigułce, podanych w przystępnej dla każdego formie. Pomoże w tym Wam ranking prezentujący najlepsze laptopy do 2000 zł oraz ich najważniejsze cechy.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posiadać komputer przenośny do pracy i nie tylko. To narzędzie, które ją usprawnia i umożliwia wygodne korzystanie z multimediów w podróży i nie tylko. W wyborze optymalnego modelu pomoże Wam </w:t>
      </w:r>
      <w:r>
        <w:rPr>
          <w:rFonts w:ascii="calibri" w:hAnsi="calibri" w:eastAsia="calibri" w:cs="calibri"/>
          <w:sz w:val="24"/>
          <w:szCs w:val="24"/>
          <w:b/>
        </w:rPr>
        <w:t xml:space="preserve">ranking</w:t>
      </w:r>
      <w:r>
        <w:rPr>
          <w:rFonts w:ascii="calibri" w:hAnsi="calibri" w:eastAsia="calibri" w:cs="calibri"/>
          <w:sz w:val="24"/>
          <w:szCs w:val="24"/>
        </w:rPr>
        <w:t xml:space="preserve"> zestawiający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laptopy do 2000 zł</w:t>
      </w:r>
      <w:r>
        <w:rPr>
          <w:rFonts w:ascii="calibri" w:hAnsi="calibri" w:eastAsia="calibri" w:cs="calibri"/>
          <w:sz w:val="24"/>
          <w:szCs w:val="24"/>
        </w:rPr>
        <w:t xml:space="preserve">. Uważamy, że taki budżet świetnie się sprawdzi w codziennym użytkowaniu.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należy brać pod uwagę przeglądając ranking z najlepszymi laptopami do 2000 zł?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na cały komputer oraz jego funkcjonowanie składa się wiele czynników, tak sprzętowych jak i programowych. Absolutną podstawą jest wyposażenie w dysk SSD, na którym będzie zainstalowany system operacyjny. W znaczący sposób przyspieszy to start komputera oraz sprawi, że gotowa jednostka będzie o wiele bardziej responsywna w użytkowaniu. </w:t>
      </w:r>
      <w:r>
        <w:rPr>
          <w:rFonts w:ascii="calibri" w:hAnsi="calibri" w:eastAsia="calibri" w:cs="calibri"/>
          <w:sz w:val="24"/>
          <w:szCs w:val="24"/>
          <w:b/>
        </w:rPr>
        <w:t xml:space="preserve">Ranking</w:t>
      </w:r>
      <w:r>
        <w:rPr>
          <w:rFonts w:ascii="calibri" w:hAnsi="calibri" w:eastAsia="calibri" w:cs="calibri"/>
          <w:sz w:val="24"/>
          <w:szCs w:val="24"/>
        </w:rPr>
        <w:t xml:space="preserve"> uwzględniający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laptopy do 2000 zł</w:t>
      </w:r>
      <w:r>
        <w:rPr>
          <w:rFonts w:ascii="calibri" w:hAnsi="calibri" w:eastAsia="calibri" w:cs="calibri"/>
          <w:sz w:val="24"/>
          <w:szCs w:val="24"/>
        </w:rPr>
        <w:t xml:space="preserve"> zawiera właśnie takie modele.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 innymi podzespołami?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mniejszą uwagę należy przywiązać także do procesora i pamięci RAM. Jeżeli na naszym nowym komputerze chcemy wykonywać zadania związane z grafiką, oraz renderingiem wideo, dobrym pomysłem będzie na pewno wyposażenie się w jednostkę zawierającą dodatkowe rdzenie i wątki, co znacznie przyspieszy cały proces i usprawni tym samym pracę.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najlepsze laptopy do 2000 zł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rankingi/ranking-laptopow-do-2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2026-09-27T01:26:52+02:00</dcterms:created>
  <dcterms:modified xsi:type="dcterms:W3CDTF">2026-09-27T01:26:52+02:00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