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LTE ranking - dlaczego komputer bez internetu to pół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dzisiaj to nie jest już luksus. Tak jak to było na początku XXI wieku w Polsce - ja dobrze te czasy pamiętam. Pecet był wtedy rzadkością, a do internetu podłączało się za pomocą połączenia telefonicznego. Dzisiaj mamy z kolei czas, kiedy zestawienia takie jak urządzeń takich jak modemy LTE rankingi, w których zestawiane są urządzenia prześcigające się w umożliwianiu udostępniania danych z prędkościami, o których można było kiedyś zaledwie pomarzyć.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Znaczenie, jakie mają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modemy LTE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ujawnia!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myśl, jaką dzisiaj chcielibyśmy przekazać, to ta, że komputer bez łącza internetowego dzisiaj to pół komputera - tak naprawdę sprzęt komputerowy istnieje w coraz większej mierze jako jedno wielkie urządzenie do tymczasowego przechowywania danych przesyłanych w strumieniu.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 więc zestawienie takie jak te, w którym można przeglądać </w:t>
      </w:r>
      <w:r>
        <w:rPr>
          <w:rFonts w:ascii="calibri" w:hAnsi="calibri" w:eastAsia="calibri" w:cs="calibri"/>
          <w:sz w:val="24"/>
          <w:szCs w:val="24"/>
          <w:b/>
        </w:rPr>
        <w:t xml:space="preserve">modemy LTE ranking</w:t>
      </w:r>
      <w:r>
        <w:rPr>
          <w:rFonts w:ascii="calibri" w:hAnsi="calibri" w:eastAsia="calibri" w:cs="calibri"/>
          <w:sz w:val="24"/>
          <w:szCs w:val="24"/>
        </w:rPr>
        <w:t xml:space="preserve"> który pokazuje, który najlepiej wybrać, to nie tylko zestawienie dodatkowe, wskazujące jaki sprzęt można "dokupić" do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dalej zatem?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ta lista pokazująca właściwie, że modem to urządzenie, które jest niejako zwornikiem funkcjonalnym całego zestawu komputerowego. Oznacza to, że dobrze dobrany modem będzie decydował o tym, jaka część mocy komputera jako całości, będzie mogła być wykorzystywana w praktyce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koniecznie przemyśleć to, jaki sprzęt umożliwiający korzystanie z internetu, zostanie wybrany przez nas w trakcie modernizacji starego sprzętu albo nabywania całkiem nowego. Zapraszamy do skorzystania z naszego zestawienia,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modemy LTE</w:t>
      </w:r>
      <w:r>
        <w:rPr>
          <w:rFonts w:ascii="calibri" w:hAnsi="calibri" w:eastAsia="calibri" w:cs="calibri"/>
          <w:sz w:val="24"/>
          <w:szCs w:val="24"/>
        </w:rPr>
        <w:t xml:space="preserve"> ujęte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pokazują, jakie zalety i jakie wady w nich tkwią.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2026-03-24T12:56:34+01:00</dcterms:created>
  <dcterms:modified xsi:type="dcterms:W3CDTF">2026-03-24T12:56:34+01:00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