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pralki - jaki model wybrać i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mieszkanie i jesteś na etapie wyboru AGD? Twoja stara pralka odmówiła posłuszeństwa i musisz wybrać nową, niezawodną pralkę? Dobrze trafiłeś! Dziś poruszamy bardzo przydatną kwestię niezbędnego sprzętu gospodarstwa domowego - wybieramy najlepsze pralki.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pralki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które modele zasługują na taką opinię?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jednoznacznie stwierdzić, które pralki są dobre, zależy to od indywidualnych potrzeb i upodobań użytkowników. Zabiegane osoby będą sobie cenić posiadanie funkcji krótkiego prania, właściciele zwierząt programu "pupil", rodzice "baby protect", a osoby nie lubiące prasować, funkcji niwelującej zagniecenia. Z pewnością</w:t>
      </w:r>
      <w:r>
        <w:rPr>
          <w:rFonts w:ascii="calibri" w:hAnsi="calibri" w:eastAsia="calibri" w:cs="calibri"/>
          <w:sz w:val="24"/>
          <w:szCs w:val="24"/>
          <w:b/>
        </w:rPr>
        <w:t xml:space="preserve"> najlepsze pralki</w:t>
      </w:r>
      <w:r>
        <w:rPr>
          <w:rFonts w:ascii="calibri" w:hAnsi="calibri" w:eastAsia="calibri" w:cs="calibri"/>
          <w:sz w:val="24"/>
          <w:szCs w:val="24"/>
        </w:rPr>
        <w:t xml:space="preserve"> to takie, które łączą w sobie wszystkie te cechy. Warto przed zakupem ustalić swoje potrzeby, przemyśleć czy w najbliższej przyszłości nie ulegną zmianie i wybrać pralkę szytą na miarę własnych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najlepszy sprzęt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 morza dostępnych modeli, wybraliśmy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pralki</w:t>
      </w:r>
      <w:r>
        <w:rPr>
          <w:rFonts w:ascii="calibri" w:hAnsi="calibri" w:eastAsia="calibri" w:cs="calibri"/>
          <w:sz w:val="24"/>
          <w:szCs w:val="24"/>
        </w:rPr>
        <w:t xml:space="preserve"> dla siebie, przechodzimy do zakupu. Sklepy oferują różne ceny tych samych modeli, dlatego bardzo przydatne są porównywarki cenowe, takie jak Ceneo, ułatwiające znalezienie produktu, za który w danym momencie zapłacimy najmniej.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alowe-ceny.biuroprasowe.pl/word/?hash=f05c7867205151fc8376fe5520f07ef7&amp;id=67057&amp;typ=eprceneo.pl/Pra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2026-05-28T00:04:35+02:00</dcterms:created>
  <dcterms:modified xsi:type="dcterms:W3CDTF">2026-05-28T00:04:35+02:00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